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A1F08">
        <w:rPr>
          <w:rFonts w:ascii="Times New Roman" w:hAnsi="Times New Roman" w:cs="Times New Roman"/>
          <w:b/>
          <w:sz w:val="28"/>
          <w:szCs w:val="28"/>
        </w:rPr>
        <w:t xml:space="preserve"> квартал 2015</w:t>
      </w:r>
      <w:bookmarkStart w:id="0" w:name="_GoBack"/>
      <w:bookmarkEnd w:id="0"/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3020" w:rsidRPr="00092B2B">
              <w:rPr>
                <w:sz w:val="22"/>
                <w:szCs w:val="22"/>
              </w:rPr>
              <w:t>-30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5308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5308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-отдела 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2E1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8B175D" w:rsidRPr="00092B2B" w:rsidRDefault="00947B12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6" w:rsidRPr="00092B2B" w:rsidRDefault="00706F46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092B2B" w:rsidRDefault="00706F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</w:t>
            </w:r>
            <w:r w:rsidR="003E1D24" w:rsidRPr="00092B2B">
              <w:rPr>
                <w:sz w:val="24"/>
                <w:szCs w:val="24"/>
              </w:rPr>
              <w:t xml:space="preserve"> вносить изменения</w:t>
            </w:r>
            <w:r w:rsidRPr="00092B2B">
              <w:rPr>
                <w:sz w:val="24"/>
                <w:szCs w:val="24"/>
              </w:rPr>
              <w:t xml:space="preserve"> в сведения, содержащиеся в документах первичного воинского учет</w:t>
            </w:r>
            <w:r w:rsidR="00AB4170" w:rsidRPr="00092B2B">
              <w:rPr>
                <w:sz w:val="24"/>
                <w:szCs w:val="24"/>
              </w:rPr>
              <w:t>а, и в 2-недельный срок сообщать</w:t>
            </w:r>
            <w:r w:rsidRPr="00092B2B">
              <w:rPr>
                <w:sz w:val="24"/>
                <w:szCs w:val="24"/>
              </w:rPr>
              <w:t xml:space="preserve"> о внесенных изменениях в отдел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092B2B" w:rsidRDefault="00706F46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706F46" w:rsidRPr="00092B2B" w:rsidRDefault="00706F46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092B2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6" w:rsidRPr="00092B2B" w:rsidRDefault="00706F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1,15 апреля</w:t>
            </w:r>
          </w:p>
          <w:p w:rsidR="00706F46" w:rsidRPr="00092B2B" w:rsidRDefault="00D45E9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5</w:t>
            </w:r>
            <w:r w:rsidR="00706F46" w:rsidRPr="00092B2B">
              <w:rPr>
                <w:sz w:val="22"/>
                <w:szCs w:val="22"/>
              </w:rPr>
              <w:t>,15 мая</w:t>
            </w:r>
          </w:p>
          <w:p w:rsidR="00706F46" w:rsidRPr="00092B2B" w:rsidRDefault="00947B1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706F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9C4BB8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9C4BB8" w:rsidRPr="00092B2B">
              <w:rPr>
                <w:sz w:val="22"/>
                <w:szCs w:val="22"/>
              </w:rPr>
              <w:t>.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75308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753083" w:rsidRPr="00092B2B" w:rsidRDefault="00753083" w:rsidP="00D45E93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3E1D24" w:rsidRPr="00092B2B">
              <w:rPr>
                <w:sz w:val="24"/>
                <w:szCs w:val="24"/>
              </w:rPr>
              <w:t>редставление в отдел 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апреля</w:t>
            </w:r>
          </w:p>
          <w:p w:rsidR="009C4BB8" w:rsidRPr="00092B2B" w:rsidRDefault="00947B1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D45E9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53083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753083" w:rsidRPr="00092B2B" w:rsidRDefault="00753083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60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024D5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Представление в отдел 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начальника отдела ВК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53083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E27646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апреля</w:t>
            </w:r>
          </w:p>
          <w:p w:rsidR="00E27646" w:rsidRPr="00092B2B" w:rsidRDefault="00947B12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E27646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947B1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апреля</w:t>
            </w:r>
          </w:p>
          <w:p w:rsidR="00E27646" w:rsidRPr="00092B2B" w:rsidRDefault="008A1F0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E27646" w:rsidP="00D765CF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9C204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Барсукова Н.Н.</w:t>
            </w:r>
          </w:p>
          <w:p w:rsidR="006B2DA7" w:rsidRPr="00092B2B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При получении повесток из </w:t>
            </w:r>
            <w:r w:rsidR="006B2DA7" w:rsidRPr="00092B2B">
              <w:rPr>
                <w:sz w:val="22"/>
                <w:szCs w:val="22"/>
              </w:rPr>
              <w:t>О</w:t>
            </w:r>
            <w:r w:rsidRPr="00092B2B">
              <w:rPr>
                <w:sz w:val="22"/>
                <w:szCs w:val="22"/>
              </w:rPr>
              <w:t>ВК</w:t>
            </w:r>
          </w:p>
        </w:tc>
      </w:tr>
      <w:tr w:rsidR="00700126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DE5970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</w:t>
            </w:r>
            <w:r w:rsidR="0068311F" w:rsidRPr="00092B2B">
              <w:rPr>
                <w:sz w:val="24"/>
                <w:szCs w:val="24"/>
              </w:rPr>
              <w:t xml:space="preserve">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38" w:rsidRPr="00092B2B" w:rsidRDefault="00715F38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Барсукова Н.Н.</w:t>
            </w:r>
          </w:p>
          <w:p w:rsidR="0068311F" w:rsidRPr="00092B2B" w:rsidRDefault="00715F38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1B39F8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Управление </w:t>
            </w:r>
            <w:r w:rsidR="00093B2D" w:rsidRPr="00092B2B">
              <w:rPr>
                <w:sz w:val="22"/>
                <w:szCs w:val="22"/>
              </w:rPr>
              <w:t>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  <w:r w:rsidR="0068311F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DE5970" w:rsidRPr="00092B2B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Барсукова Н.Н.</w:t>
            </w:r>
          </w:p>
          <w:p w:rsidR="00DE5970" w:rsidRPr="00092B2B" w:rsidRDefault="00DE5970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 ОВК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7DB3" w:rsidRPr="00092B2B">
              <w:rPr>
                <w:sz w:val="22"/>
                <w:szCs w:val="22"/>
              </w:rPr>
              <w:t>-30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53083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проведения весеннего призыва 2014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715F3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Барсукова Н.Н.</w:t>
            </w:r>
          </w:p>
          <w:p w:rsidR="00753083" w:rsidRPr="00092B2B" w:rsidRDefault="00753083" w:rsidP="00111BD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</w:t>
            </w:r>
            <w:r w:rsidR="00063F7C" w:rsidRPr="00092B2B">
              <w:rPr>
                <w:sz w:val="24"/>
                <w:szCs w:val="24"/>
              </w:rPr>
              <w:t>-Югры</w:t>
            </w:r>
            <w:r w:rsidRPr="00092B2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Барсукова Н.Н.</w:t>
            </w:r>
          </w:p>
          <w:p w:rsidR="00DE5970" w:rsidRPr="00092B2B" w:rsidRDefault="00DE5970" w:rsidP="00111BD8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E5970" w:rsidRPr="00092B2B">
              <w:rPr>
                <w:sz w:val="22"/>
                <w:szCs w:val="22"/>
              </w:rPr>
              <w:t xml:space="preserve"> апреля-</w:t>
            </w:r>
          </w:p>
          <w:p w:rsidR="00DE5970" w:rsidRPr="00092B2B" w:rsidRDefault="00557DB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53083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83" w:rsidRPr="00092B2B" w:rsidRDefault="0075308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ОВК</w:t>
            </w:r>
          </w:p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1-30 апреля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5-29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753083" w:rsidRPr="00092B2B" w:rsidRDefault="00753083" w:rsidP="00D33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2B2B">
              <w:rPr>
                <w:sz w:val="22"/>
                <w:szCs w:val="22"/>
              </w:rPr>
              <w:t>-30 июня</w:t>
            </w:r>
          </w:p>
        </w:tc>
      </w:tr>
      <w:tr w:rsidR="00700126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Носонова В.Н.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DE5970" w:rsidRPr="00092B2B" w:rsidRDefault="00557DB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DE5970" w:rsidRPr="00092B2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57DB3" w:rsidRPr="00092B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557DB3" w:rsidRPr="00092B2B">
              <w:rPr>
                <w:sz w:val="22"/>
                <w:szCs w:val="22"/>
              </w:rPr>
              <w:t>4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8A1F08" w:rsidRPr="00092B2B" w:rsidRDefault="008A1F08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700126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702CEA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1,15 апреля</w:t>
            </w:r>
          </w:p>
          <w:p w:rsidR="00DE5970" w:rsidRPr="00092B2B" w:rsidRDefault="00557DB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5</w:t>
            </w:r>
            <w:r w:rsidR="00DE5970" w:rsidRPr="00092B2B">
              <w:rPr>
                <w:sz w:val="22"/>
                <w:szCs w:val="22"/>
              </w:rPr>
              <w:t>,15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0F7EDD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D" w:rsidRPr="00092B2B" w:rsidRDefault="000F7ED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6D5E7D" w:rsidRDefault="000F7EDD" w:rsidP="00C17826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25 июня</w:t>
            </w:r>
          </w:p>
        </w:tc>
      </w:tr>
      <w:tr w:rsidR="000F7EDD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DD" w:rsidRPr="00092B2B" w:rsidRDefault="000F7EDD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администрации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6D5E7D" w:rsidRDefault="000F7EDD" w:rsidP="00C17826">
            <w:pPr>
              <w:pStyle w:val="a6"/>
              <w:jc w:val="center"/>
              <w:rPr>
                <w:sz w:val="22"/>
                <w:szCs w:val="22"/>
              </w:rPr>
            </w:pPr>
            <w:r w:rsidRPr="006D5E7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DD" w:rsidRPr="00092B2B" w:rsidRDefault="000F7ED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25 июня</w:t>
            </w:r>
          </w:p>
        </w:tc>
      </w:tr>
      <w:tr w:rsidR="00700126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Представление докладов главе </w:t>
            </w:r>
            <w:r w:rsidR="00B64C45" w:rsidRPr="00092B2B">
              <w:rPr>
                <w:sz w:val="24"/>
                <w:szCs w:val="24"/>
              </w:rPr>
              <w:t xml:space="preserve">администрации </w:t>
            </w:r>
            <w:r w:rsidRPr="00092B2B">
              <w:rPr>
                <w:sz w:val="24"/>
                <w:szCs w:val="24"/>
              </w:rPr>
              <w:t>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Default="00557DB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  <w:p w:rsidR="008A1F08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июля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воинского учёта проводимой отделом 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92B2B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8A1F08">
        <w:rPr>
          <w:rFonts w:ascii="Times New Roman" w:hAnsi="Times New Roman" w:cs="Times New Roman"/>
          <w:b/>
          <w:sz w:val="24"/>
          <w:szCs w:val="24"/>
        </w:rPr>
        <w:t>Г.В.Клушин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2B2B"/>
    <w:rsid w:val="00093B2D"/>
    <w:rsid w:val="000B2860"/>
    <w:rsid w:val="000F7EDD"/>
    <w:rsid w:val="00111BD8"/>
    <w:rsid w:val="001944D2"/>
    <w:rsid w:val="001A266B"/>
    <w:rsid w:val="001B39F8"/>
    <w:rsid w:val="001B423B"/>
    <w:rsid w:val="001E21D3"/>
    <w:rsid w:val="001F36CE"/>
    <w:rsid w:val="00233020"/>
    <w:rsid w:val="002669BB"/>
    <w:rsid w:val="00282410"/>
    <w:rsid w:val="003E1D24"/>
    <w:rsid w:val="004E520A"/>
    <w:rsid w:val="004E7960"/>
    <w:rsid w:val="00557DB3"/>
    <w:rsid w:val="00597F65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8A1F08"/>
    <w:rsid w:val="008B175D"/>
    <w:rsid w:val="00947B12"/>
    <w:rsid w:val="009C204B"/>
    <w:rsid w:val="009C4BB8"/>
    <w:rsid w:val="00A25D88"/>
    <w:rsid w:val="00A270B7"/>
    <w:rsid w:val="00AB4170"/>
    <w:rsid w:val="00B64C45"/>
    <w:rsid w:val="00C91CDF"/>
    <w:rsid w:val="00CA6BA0"/>
    <w:rsid w:val="00CE2E1B"/>
    <w:rsid w:val="00D45E93"/>
    <w:rsid w:val="00DA612C"/>
    <w:rsid w:val="00DE5970"/>
    <w:rsid w:val="00E27646"/>
    <w:rsid w:val="00E60982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21</cp:revision>
  <cp:lastPrinted>2015-03-24T11:33:00Z</cp:lastPrinted>
  <dcterms:created xsi:type="dcterms:W3CDTF">2012-03-23T06:29:00Z</dcterms:created>
  <dcterms:modified xsi:type="dcterms:W3CDTF">2015-03-24T11:35:00Z</dcterms:modified>
</cp:coreProperties>
</file>